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53356" w14:textId="77777777" w:rsidR="00AB2EB8" w:rsidRPr="00AB2EB8" w:rsidRDefault="00AB2EB8" w:rsidP="00AB2EB8">
      <w:pPr>
        <w:jc w:val="center"/>
        <w:rPr>
          <w:rFonts w:ascii="Segoe UI" w:eastAsiaTheme="minorEastAsia" w:hAnsi="Segoe UI" w:cs="Segoe UI"/>
          <w:b/>
          <w:bCs/>
          <w:w w:val="105"/>
          <w:sz w:val="32"/>
          <w:szCs w:val="32"/>
          <w:lang w:val="fr-FR"/>
        </w:rPr>
      </w:pPr>
      <w:r w:rsidRPr="00AB2EB8">
        <w:rPr>
          <w:rFonts w:ascii="Segoe UI" w:hAnsi="Segoe UI" w:cs="Segoe UI"/>
          <w:b/>
          <w:bCs/>
          <w:w w:val="105"/>
          <w:sz w:val="32"/>
          <w:szCs w:val="32"/>
          <w:lang w:val="fr-FR"/>
        </w:rPr>
        <w:t xml:space="preserve">PROGRAMME DE FORMATION </w:t>
      </w:r>
    </w:p>
    <w:p w14:paraId="18FF5039" w14:textId="49891CCC" w:rsidR="00AB2EB8" w:rsidRDefault="003330C4" w:rsidP="00AB2EB8">
      <w:pPr>
        <w:spacing w:line="252" w:lineRule="auto"/>
        <w:jc w:val="center"/>
        <w:rPr>
          <w:rFonts w:ascii="Arial" w:eastAsia="Calibri" w:hAnsi="Arial" w:cs="Arial"/>
          <w:sz w:val="40"/>
          <w:szCs w:val="40"/>
          <w:lang w:val="fr-FR"/>
        </w:rPr>
      </w:pPr>
      <w:r>
        <w:rPr>
          <w:rFonts w:ascii="Arial" w:eastAsia="Calibri" w:hAnsi="Arial" w:cs="Arial"/>
          <w:sz w:val="40"/>
          <w:szCs w:val="40"/>
          <w:lang w:val="fr-FR"/>
        </w:rPr>
        <w:t>Actualisation des connaissances sur les dysfonctions (ex SADAM), et prise en charge par gouttière</w:t>
      </w:r>
    </w:p>
    <w:p w14:paraId="15B5565A" w14:textId="745E0ACE" w:rsidR="00AB2EB8" w:rsidRDefault="00AB2EB8" w:rsidP="00D162CA">
      <w:pPr>
        <w:jc w:val="center"/>
        <w:rPr>
          <w:rFonts w:ascii="Segoe UI" w:eastAsia="Calibri Light" w:hAnsi="Segoe UI" w:cs="Segoe UI"/>
          <w:b/>
          <w:lang w:val="fr-FR" w:eastAsia="fr-FR" w:bidi="fr-FR"/>
        </w:rPr>
      </w:pPr>
      <w:r>
        <w:rPr>
          <w:rFonts w:ascii="Segoe UI" w:eastAsia="Calibri Light" w:hAnsi="Segoe UI" w:cs="Segoe UI"/>
          <w:b/>
          <w:lang w:val="fr-FR" w:eastAsia="fr-FR" w:bidi="fr-FR"/>
        </w:rPr>
        <w:t xml:space="preserve">Jeudi </w:t>
      </w:r>
      <w:r w:rsidR="003330C4">
        <w:rPr>
          <w:rFonts w:ascii="Segoe UI" w:eastAsia="Calibri Light" w:hAnsi="Segoe UI" w:cs="Segoe UI"/>
          <w:b/>
          <w:lang w:val="fr-FR" w:eastAsia="fr-FR" w:bidi="fr-FR"/>
        </w:rPr>
        <w:t>09juin</w:t>
      </w:r>
      <w:r>
        <w:rPr>
          <w:rFonts w:ascii="Segoe UI" w:eastAsia="Calibri Light" w:hAnsi="Segoe UI" w:cs="Segoe UI"/>
          <w:b/>
          <w:lang w:val="fr-FR" w:eastAsia="fr-FR" w:bidi="fr-FR"/>
        </w:rPr>
        <w:t xml:space="preserve"> 2022</w:t>
      </w:r>
    </w:p>
    <w:p w14:paraId="68BE84A6" w14:textId="77777777" w:rsidR="00AB2EB8" w:rsidRDefault="00AB2EB8" w:rsidP="00D162CA">
      <w:pPr>
        <w:shd w:val="clear" w:color="auto" w:fill="FFFFFF" w:themeFill="background1"/>
        <w:jc w:val="center"/>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Objectifs généraux et contexte de la formation</w:t>
      </w:r>
    </w:p>
    <w:p w14:paraId="6FF3B8DB" w14:textId="3F52AC13" w:rsidR="00AB2EB8" w:rsidRDefault="00AB2EB8" w:rsidP="00AB2EB8">
      <w:pPr>
        <w:pStyle w:val="NormalWeb"/>
        <w:pBdr>
          <w:top w:val="single" w:sz="4" w:space="1" w:color="auto"/>
          <w:left w:val="single" w:sz="4" w:space="1" w:color="auto"/>
          <w:bottom w:val="single" w:sz="4" w:space="1" w:color="auto"/>
          <w:right w:val="single" w:sz="4" w:space="1" w:color="auto"/>
        </w:pBdr>
      </w:pPr>
      <w:r>
        <w:rPr>
          <w:rFonts w:ascii="Segoe UI" w:eastAsia="Calibri Light" w:hAnsi="Segoe UI" w:cs="Segoe UI"/>
          <w:sz w:val="20"/>
          <w:szCs w:val="20"/>
          <w:lang w:bidi="fr-FR"/>
        </w:rPr>
        <w:t xml:space="preserve"> </w:t>
      </w:r>
      <w:r>
        <w:rPr>
          <w:rFonts w:ascii="Times" w:hAnsi="Times"/>
          <w:sz w:val="20"/>
          <w:szCs w:val="20"/>
        </w:rPr>
        <w:t xml:space="preserve">Notre exercice quotidien se caractérise par une multitude de </w:t>
      </w:r>
      <w:r w:rsidR="003330C4">
        <w:rPr>
          <w:rFonts w:ascii="Times" w:hAnsi="Times"/>
          <w:sz w:val="20"/>
          <w:szCs w:val="20"/>
        </w:rPr>
        <w:t>pathologies, dont les dysfonction cranio-mandibulaires (DCM)</w:t>
      </w:r>
      <w:r>
        <w:rPr>
          <w:rFonts w:ascii="Times" w:hAnsi="Times"/>
          <w:sz w:val="20"/>
          <w:szCs w:val="20"/>
        </w:rPr>
        <w:t xml:space="preserve">. </w:t>
      </w:r>
    </w:p>
    <w:p w14:paraId="63A9BF5D" w14:textId="29754372" w:rsidR="00AB2EB8" w:rsidRDefault="00AB2EB8" w:rsidP="00AB2EB8">
      <w:pPr>
        <w:pStyle w:val="NormalWeb"/>
        <w:pBdr>
          <w:top w:val="single" w:sz="4" w:space="1" w:color="auto"/>
          <w:left w:val="single" w:sz="4" w:space="1" w:color="auto"/>
          <w:bottom w:val="single" w:sz="4" w:space="1" w:color="auto"/>
          <w:right w:val="single" w:sz="4" w:space="1" w:color="auto"/>
        </w:pBdr>
        <w:rPr>
          <w:rFonts w:ascii="Times" w:hAnsi="Times"/>
          <w:sz w:val="20"/>
          <w:szCs w:val="20"/>
        </w:rPr>
      </w:pPr>
      <w:r>
        <w:rPr>
          <w:rFonts w:ascii="Times" w:hAnsi="Times"/>
          <w:sz w:val="20"/>
          <w:szCs w:val="20"/>
        </w:rPr>
        <w:t>OBJECTIFS :</w:t>
      </w:r>
      <w:r>
        <w:rPr>
          <w:rFonts w:ascii="Times" w:hAnsi="Times"/>
          <w:sz w:val="20"/>
          <w:szCs w:val="20"/>
        </w:rPr>
        <w:br/>
        <w:t xml:space="preserve">- rappeler </w:t>
      </w:r>
      <w:r w:rsidR="003330C4">
        <w:rPr>
          <w:rFonts w:ascii="Times" w:hAnsi="Times"/>
          <w:sz w:val="20"/>
          <w:szCs w:val="20"/>
        </w:rPr>
        <w:t xml:space="preserve">le protocole d’examen clinique et </w:t>
      </w:r>
      <w:r>
        <w:rPr>
          <w:rFonts w:ascii="Times" w:hAnsi="Times"/>
          <w:sz w:val="20"/>
          <w:szCs w:val="20"/>
        </w:rPr>
        <w:t xml:space="preserve">les </w:t>
      </w:r>
      <w:r w:rsidR="003330C4">
        <w:rPr>
          <w:rFonts w:ascii="Times" w:hAnsi="Times"/>
          <w:sz w:val="20"/>
          <w:szCs w:val="20"/>
        </w:rPr>
        <w:t>signes cliniques</w:t>
      </w:r>
      <w:r>
        <w:rPr>
          <w:rFonts w:ascii="Times" w:hAnsi="Times"/>
          <w:sz w:val="20"/>
          <w:szCs w:val="20"/>
        </w:rPr>
        <w:t xml:space="preserve"> </w:t>
      </w:r>
      <w:r>
        <w:rPr>
          <w:rFonts w:ascii="Times" w:hAnsi="Times"/>
          <w:sz w:val="20"/>
          <w:szCs w:val="20"/>
        </w:rPr>
        <w:br/>
        <w:t xml:space="preserve">- </w:t>
      </w:r>
      <w:r w:rsidR="003330C4">
        <w:rPr>
          <w:rFonts w:ascii="Times" w:hAnsi="Times"/>
          <w:sz w:val="20"/>
          <w:szCs w:val="20"/>
        </w:rPr>
        <w:t>établir un diagnostic</w:t>
      </w:r>
      <w:r>
        <w:rPr>
          <w:rFonts w:ascii="Times" w:hAnsi="Times"/>
          <w:sz w:val="20"/>
          <w:szCs w:val="20"/>
        </w:rPr>
        <w:br/>
        <w:t xml:space="preserve">- </w:t>
      </w:r>
      <w:r w:rsidR="003330C4">
        <w:rPr>
          <w:rFonts w:ascii="Times" w:hAnsi="Times"/>
          <w:sz w:val="20"/>
          <w:szCs w:val="20"/>
        </w:rPr>
        <w:t>mettre en place les outils de prise en charge, dont les gouttières occlusales</w:t>
      </w:r>
      <w:r>
        <w:rPr>
          <w:rFonts w:ascii="Times" w:hAnsi="Times"/>
          <w:sz w:val="20"/>
          <w:szCs w:val="20"/>
        </w:rPr>
        <w:t xml:space="preserve">. </w:t>
      </w:r>
    </w:p>
    <w:p w14:paraId="021F3745" w14:textId="77777777" w:rsidR="00AB2EB8" w:rsidRDefault="00AB2EB8" w:rsidP="00AB2EB8">
      <w:pPr>
        <w:shd w:val="clear" w:color="auto" w:fill="FFFFFF" w:themeFill="background1"/>
        <w:spacing w:before="92"/>
        <w:outlineLvl w:val="0"/>
        <w:rPr>
          <w:rFonts w:ascii="Segoe UI" w:eastAsia="Segoe Print" w:hAnsi="Segoe UI" w:cs="Segoe UI"/>
          <w:b/>
          <w:bCs/>
          <w:lang w:val="fr-FR" w:eastAsia="fr-FR" w:bidi="fr-FR"/>
        </w:rPr>
      </w:pPr>
      <w:bookmarkStart w:id="0" w:name="_Hlk63673224"/>
      <w:r>
        <w:rPr>
          <w:rFonts w:ascii="Segoe UI" w:eastAsia="Segoe Print" w:hAnsi="Segoe UI" w:cs="Segoe UI"/>
          <w:b/>
          <w:bCs/>
          <w:lang w:val="fr-FR" w:eastAsia="fr-FR" w:bidi="fr-FR"/>
        </w:rPr>
        <w:t>Objectifs opérationnels et compétences visées par cette formation</w:t>
      </w:r>
    </w:p>
    <w:bookmarkEnd w:id="0"/>
    <w:p w14:paraId="0297F570" w14:textId="44FF4328" w:rsidR="00AB2EB8" w:rsidRDefault="00AB2EB8" w:rsidP="00AB2EB8">
      <w:pPr>
        <w:pBdr>
          <w:top w:val="single" w:sz="4" w:space="1" w:color="auto"/>
          <w:left w:val="single" w:sz="4" w:space="1" w:color="auto"/>
          <w:bottom w:val="single" w:sz="4" w:space="1" w:color="auto"/>
          <w:right w:val="single" w:sz="4" w:space="1" w:color="auto"/>
        </w:pBdr>
        <w:tabs>
          <w:tab w:val="left" w:pos="930"/>
        </w:tabs>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L’objectif de</w:t>
      </w:r>
      <w:r w:rsidR="003330C4">
        <w:rPr>
          <w:rFonts w:ascii="Times" w:eastAsia="Calibri Light" w:hAnsi="Times" w:cs="Segoe UI"/>
          <w:sz w:val="20"/>
          <w:szCs w:val="20"/>
          <w:lang w:val="fr-FR" w:eastAsia="fr-FR" w:bidi="fr-FR"/>
        </w:rPr>
        <w:t xml:space="preserve"> ce</w:t>
      </w:r>
      <w:r>
        <w:rPr>
          <w:rFonts w:ascii="Times" w:eastAsia="Calibri Light" w:hAnsi="Times" w:cs="Segoe UI"/>
          <w:sz w:val="20"/>
          <w:szCs w:val="20"/>
          <w:lang w:val="fr-FR" w:eastAsia="fr-FR" w:bidi="fr-FR"/>
        </w:rPr>
        <w:t xml:space="preserve">tte formation est de proposer un éclairage simple </w:t>
      </w:r>
      <w:r w:rsidR="003330C4">
        <w:rPr>
          <w:rFonts w:ascii="Times" w:eastAsia="Calibri Light" w:hAnsi="Times" w:cs="Segoe UI"/>
          <w:sz w:val="20"/>
          <w:szCs w:val="20"/>
          <w:lang w:val="fr-FR" w:eastAsia="fr-FR" w:bidi="fr-FR"/>
        </w:rPr>
        <w:t>sur les DCM</w:t>
      </w:r>
      <w:r>
        <w:rPr>
          <w:rFonts w:ascii="Times" w:eastAsia="Calibri Light" w:hAnsi="Times" w:cs="Segoe UI"/>
          <w:sz w:val="20"/>
          <w:szCs w:val="20"/>
          <w:lang w:val="fr-FR" w:eastAsia="fr-FR" w:bidi="fr-FR"/>
        </w:rPr>
        <w:t xml:space="preserve">. Car </w:t>
      </w:r>
      <w:r w:rsidR="003330C4">
        <w:rPr>
          <w:rFonts w:ascii="Times" w:eastAsia="Calibri Light" w:hAnsi="Times" w:cs="Segoe UI"/>
          <w:sz w:val="20"/>
          <w:szCs w:val="20"/>
          <w:lang w:val="fr-FR" w:eastAsia="fr-FR" w:bidi="fr-FR"/>
        </w:rPr>
        <w:t>la prévalence de ces pathologies est importante (7 à 12% de la population), et beaucoup de fausses idées ou de fausses rumeurs courent encore sur la prise en charge</w:t>
      </w:r>
      <w:r>
        <w:rPr>
          <w:rFonts w:ascii="Times" w:eastAsia="Calibri Light" w:hAnsi="Times" w:cs="Segoe UI"/>
          <w:sz w:val="20"/>
          <w:szCs w:val="20"/>
          <w:lang w:val="fr-FR" w:eastAsia="fr-FR" w:bidi="fr-FR"/>
        </w:rPr>
        <w:t>.</w:t>
      </w:r>
    </w:p>
    <w:p w14:paraId="1AAF72FA" w14:textId="48068239" w:rsidR="00AB2EB8" w:rsidRDefault="00AB2EB8" w:rsidP="00AB2EB8">
      <w:pPr>
        <w:pBdr>
          <w:top w:val="single" w:sz="4" w:space="1" w:color="auto"/>
          <w:left w:val="single" w:sz="4" w:space="1" w:color="auto"/>
          <w:bottom w:val="single" w:sz="4" w:space="1" w:color="auto"/>
          <w:right w:val="single" w:sz="4" w:space="1" w:color="auto"/>
        </w:pBdr>
        <w:spacing w:before="100" w:beforeAutospacing="1" w:after="100" w:afterAutospacing="1"/>
        <w:rPr>
          <w:rFonts w:ascii="Times" w:eastAsia="Times New Roman" w:hAnsi="Times"/>
          <w:sz w:val="20"/>
          <w:szCs w:val="20"/>
          <w:lang w:val="fr-FR" w:eastAsia="fr-FR"/>
        </w:rPr>
      </w:pPr>
      <w:r>
        <w:rPr>
          <w:rFonts w:ascii="Times" w:eastAsia="Times New Roman" w:hAnsi="Times"/>
          <w:sz w:val="20"/>
          <w:szCs w:val="20"/>
          <w:lang w:val="fr-FR" w:eastAsia="fr-FR"/>
        </w:rPr>
        <w:t xml:space="preserve">Comment aborder </w:t>
      </w:r>
      <w:r w:rsidR="003330C4">
        <w:rPr>
          <w:rFonts w:ascii="Times" w:eastAsia="Times New Roman" w:hAnsi="Times"/>
          <w:sz w:val="20"/>
          <w:szCs w:val="20"/>
          <w:lang w:val="fr-FR" w:eastAsia="fr-FR"/>
        </w:rPr>
        <w:t>les DCM dans</w:t>
      </w:r>
      <w:r>
        <w:rPr>
          <w:rFonts w:ascii="Times" w:eastAsia="Times New Roman" w:hAnsi="Times"/>
          <w:sz w:val="20"/>
          <w:szCs w:val="20"/>
          <w:lang w:val="fr-FR" w:eastAsia="fr-FR"/>
        </w:rPr>
        <w:t xml:space="preserve"> la pratique quotidienne ?</w:t>
      </w:r>
      <w:r>
        <w:rPr>
          <w:rFonts w:ascii="Times" w:eastAsia="Times New Roman" w:hAnsi="Times"/>
          <w:sz w:val="20"/>
          <w:szCs w:val="20"/>
          <w:lang w:val="fr-FR" w:eastAsia="fr-FR"/>
        </w:rPr>
        <w:br/>
        <w:t>De quels outils disposons-</w:t>
      </w:r>
      <w:proofErr w:type="gramStart"/>
      <w:r>
        <w:rPr>
          <w:rFonts w:ascii="Times" w:eastAsia="Times New Roman" w:hAnsi="Times"/>
          <w:sz w:val="20"/>
          <w:szCs w:val="20"/>
          <w:lang w:val="fr-FR" w:eastAsia="fr-FR"/>
        </w:rPr>
        <w:t>nous  ?</w:t>
      </w:r>
      <w:proofErr w:type="gramEnd"/>
      <w:r>
        <w:rPr>
          <w:rFonts w:ascii="Times" w:eastAsia="Times New Roman" w:hAnsi="Times"/>
          <w:sz w:val="20"/>
          <w:szCs w:val="20"/>
          <w:lang w:val="fr-FR" w:eastAsia="fr-FR"/>
        </w:rPr>
        <w:br/>
        <w:t>Quel</w:t>
      </w:r>
      <w:r w:rsidR="003330C4">
        <w:rPr>
          <w:rFonts w:ascii="Times" w:eastAsia="Times New Roman" w:hAnsi="Times"/>
          <w:sz w:val="20"/>
          <w:szCs w:val="20"/>
          <w:lang w:val="fr-FR" w:eastAsia="fr-FR"/>
        </w:rPr>
        <w:t>s protocole</w:t>
      </w:r>
      <w:r>
        <w:rPr>
          <w:rFonts w:ascii="Times" w:eastAsia="Times New Roman" w:hAnsi="Times"/>
          <w:sz w:val="20"/>
          <w:szCs w:val="20"/>
          <w:lang w:val="fr-FR" w:eastAsia="fr-FR"/>
        </w:rPr>
        <w:t xml:space="preserve"> ? </w:t>
      </w:r>
    </w:p>
    <w:p w14:paraId="57DAAE84" w14:textId="77777777" w:rsidR="00AB2EB8" w:rsidRDefault="00AB2EB8" w:rsidP="00AB2EB8">
      <w:pPr>
        <w:shd w:val="clear" w:color="auto" w:fill="FFFFFF" w:themeFill="background1"/>
        <w:spacing w:before="92"/>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Indicateurs clés</w:t>
      </w:r>
    </w:p>
    <w:p w14:paraId="7B65DE07" w14:textId="7032B907" w:rsidR="00AB2EB8" w:rsidRDefault="00AB2EB8" w:rsidP="00AB2EB8">
      <w:pPr>
        <w:pBdr>
          <w:top w:val="single" w:sz="4" w:space="1" w:color="auto"/>
          <w:left w:val="single" w:sz="4" w:space="0" w:color="auto"/>
          <w:bottom w:val="single" w:sz="4" w:space="1" w:color="auto"/>
          <w:right w:val="single" w:sz="4" w:space="4" w:color="auto"/>
        </w:pBdr>
        <w:tabs>
          <w:tab w:val="left" w:pos="930"/>
        </w:tabs>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 xml:space="preserve">Taux de satisfaction stagiaires :  </w:t>
      </w:r>
      <w:r w:rsidR="00B64872">
        <w:rPr>
          <w:rFonts w:ascii="Times" w:eastAsia="Calibri Light" w:hAnsi="Times" w:cs="Segoe UI"/>
          <w:sz w:val="20"/>
          <w:szCs w:val="20"/>
          <w:lang w:val="fr-FR" w:eastAsia="fr-FR" w:bidi="fr-FR"/>
        </w:rPr>
        <w:t>100 %</w:t>
      </w:r>
      <w:bookmarkStart w:id="1" w:name="_GoBack"/>
      <w:bookmarkEnd w:id="1"/>
    </w:p>
    <w:p w14:paraId="0E03A5A3" w14:textId="45888C34" w:rsidR="00AB2EB8" w:rsidRDefault="00AB2EB8" w:rsidP="00AB2EB8">
      <w:pPr>
        <w:pBdr>
          <w:top w:val="single" w:sz="4" w:space="1" w:color="auto"/>
          <w:left w:val="single" w:sz="4" w:space="0" w:color="auto"/>
          <w:bottom w:val="single" w:sz="4" w:space="1" w:color="auto"/>
          <w:right w:val="single" w:sz="4" w:space="4" w:color="auto"/>
        </w:pBdr>
        <w:tabs>
          <w:tab w:val="left" w:pos="930"/>
        </w:tabs>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Nombre de stagiaires ayant suivi la formation </w:t>
      </w:r>
      <w:proofErr w:type="gramStart"/>
      <w:r>
        <w:rPr>
          <w:rFonts w:ascii="Times" w:eastAsia="Calibri Light" w:hAnsi="Times" w:cs="Segoe UI"/>
          <w:sz w:val="20"/>
          <w:szCs w:val="20"/>
          <w:lang w:val="fr-FR" w:eastAsia="fr-FR" w:bidi="fr-FR"/>
        </w:rPr>
        <w:t xml:space="preserve">:  </w:t>
      </w:r>
      <w:r w:rsidR="003330C4">
        <w:rPr>
          <w:rFonts w:ascii="Times" w:eastAsia="Calibri Light" w:hAnsi="Times" w:cs="Segoe UI"/>
          <w:sz w:val="20"/>
          <w:szCs w:val="20"/>
          <w:lang w:val="fr-FR" w:eastAsia="fr-FR" w:bidi="fr-FR"/>
        </w:rPr>
        <w:t>15</w:t>
      </w:r>
      <w:proofErr w:type="gramEnd"/>
    </w:p>
    <w:p w14:paraId="3CF611B1"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 xml:space="preserve">Prérequis </w:t>
      </w:r>
    </w:p>
    <w:p w14:paraId="471184F9" w14:textId="77777777" w:rsidR="00AB2EB8" w:rsidRDefault="00AB2EB8" w:rsidP="00AB2EB8">
      <w:pPr>
        <w:pBdr>
          <w:top w:val="single" w:sz="4" w:space="1" w:color="auto"/>
          <w:left w:val="single" w:sz="4" w:space="0" w:color="auto"/>
          <w:bottom w:val="single" w:sz="4" w:space="1" w:color="auto"/>
          <w:right w:val="single" w:sz="4" w:space="4" w:color="auto"/>
        </w:pBdr>
        <w:shd w:val="clear" w:color="auto" w:fill="FFFFFF" w:themeFill="background1"/>
        <w:outlineLvl w:val="0"/>
        <w:rPr>
          <w:rFonts w:ascii="Times" w:eastAsia="Calibri Light" w:hAnsi="Times" w:cs="Segoe UI"/>
          <w:sz w:val="20"/>
          <w:szCs w:val="20"/>
          <w:lang w:val="fr-FR" w:eastAsia="fr-FR" w:bidi="fr-FR"/>
        </w:rPr>
      </w:pPr>
      <w:r>
        <w:rPr>
          <w:rFonts w:ascii="Times" w:eastAsia="Calibri Light" w:hAnsi="Times" w:cs="Segoe UI"/>
          <w:sz w:val="20"/>
          <w:szCs w:val="20"/>
          <w:lang w:val="fr-FR" w:eastAsia="fr-FR" w:bidi="fr-FR"/>
        </w:rPr>
        <w:t xml:space="preserve">Être praticien diplômé </w:t>
      </w:r>
    </w:p>
    <w:p w14:paraId="06271DDA" w14:textId="77777777" w:rsidR="00AB2EB8" w:rsidRDefault="00AB2EB8" w:rsidP="00AB2EB8">
      <w:pPr>
        <w:shd w:val="clear" w:color="auto" w:fill="FFFFFF" w:themeFill="background1"/>
        <w:spacing w:line="538" w:lineRule="exact"/>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Publics visés</w:t>
      </w:r>
    </w:p>
    <w:p w14:paraId="25B0DC0F" w14:textId="77777777" w:rsidR="00AB2EB8" w:rsidRDefault="00AB2EB8" w:rsidP="00AB2EB8">
      <w:pPr>
        <w:pBdr>
          <w:top w:val="single" w:sz="4" w:space="1" w:color="auto"/>
          <w:left w:val="single" w:sz="4" w:space="0"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proofErr w:type="spellStart"/>
      <w:r>
        <w:rPr>
          <w:rFonts w:ascii="Segoe UI" w:eastAsia="Calibri Light" w:hAnsi="Segoe UI" w:cs="Segoe UI"/>
          <w:sz w:val="20"/>
          <w:szCs w:val="20"/>
          <w:lang w:val="fr-FR" w:eastAsia="fr-FR" w:bidi="fr-FR"/>
        </w:rPr>
        <w:t>Chirurgiens dentistes</w:t>
      </w:r>
      <w:proofErr w:type="spellEnd"/>
      <w:r>
        <w:rPr>
          <w:rFonts w:ascii="Segoe UI" w:eastAsia="Calibri Light" w:hAnsi="Segoe UI" w:cs="Segoe UI"/>
          <w:sz w:val="20"/>
          <w:szCs w:val="20"/>
          <w:lang w:val="fr-FR" w:eastAsia="fr-FR" w:bidi="fr-FR"/>
        </w:rPr>
        <w:t>, orthodontiste, prothésistes</w:t>
      </w:r>
    </w:p>
    <w:p w14:paraId="797651DD" w14:textId="77777777" w:rsidR="00AB2EB8" w:rsidRDefault="00AB2EB8" w:rsidP="00AB2EB8">
      <w:pPr>
        <w:shd w:val="clear" w:color="auto" w:fill="FFFFFF" w:themeFill="background1"/>
        <w:spacing w:before="92" w:line="538" w:lineRule="exact"/>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Personnes en situation de handicap</w:t>
      </w:r>
    </w:p>
    <w:p w14:paraId="4B2F9288"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 xml:space="preserve">Nous sommes disponibles pour échanger avec vous sur vos besoins afin de mettre en place les solutions optimales pour vous accueillir. </w:t>
      </w:r>
    </w:p>
    <w:p w14:paraId="7B153FFF"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lang w:val="fr-FR" w:eastAsia="fr-FR" w:bidi="fr-FR"/>
        </w:rPr>
      </w:pPr>
      <w:r>
        <w:rPr>
          <w:rFonts w:ascii="Segoe UI" w:eastAsia="Calibri Light" w:hAnsi="Segoe UI" w:cs="Segoe UI"/>
          <w:sz w:val="20"/>
          <w:szCs w:val="20"/>
          <w:lang w:val="fr-FR" w:eastAsia="fr-FR" w:bidi="fr-FR"/>
        </w:rPr>
        <w:t>Merci de nous envoyer un message sur le formulaire :</w:t>
      </w:r>
      <w:r>
        <w:rPr>
          <w:rFonts w:ascii="Segoe UI" w:eastAsia="Calibri Light" w:hAnsi="Segoe UI" w:cs="Segoe UI"/>
          <w:lang w:val="fr-FR" w:eastAsia="fr-FR" w:bidi="fr-FR"/>
        </w:rPr>
        <w:t xml:space="preserve"> </w:t>
      </w:r>
      <w:bookmarkStart w:id="2" w:name="_Hlk63673521"/>
      <w:r>
        <w:rPr>
          <w:rFonts w:ascii="Segoe UI" w:eastAsia="Calibri Light" w:hAnsi="Segoe UI" w:cs="Segoe UI"/>
          <w:lang w:val="fr-FR" w:eastAsia="fr-FR" w:bidi="fr-FR"/>
        </w:rPr>
        <w:t xml:space="preserve">cnonord2011@gmail.com </w:t>
      </w:r>
    </w:p>
    <w:p w14:paraId="6B6779FD" w14:textId="497D8204"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La personne référente de l’hôtel Mercure est : Mme Carole Carpentie</w:t>
      </w:r>
      <w:r w:rsidR="003330C4">
        <w:rPr>
          <w:rFonts w:ascii="Segoe UI" w:eastAsia="Calibri Light" w:hAnsi="Segoe UI" w:cs="Segoe UI"/>
          <w:sz w:val="20"/>
          <w:szCs w:val="20"/>
          <w:lang w:val="fr-FR" w:eastAsia="fr-FR" w:bidi="fr-FR"/>
        </w:rPr>
        <w:t>r (03/21/23/58/58)</w:t>
      </w:r>
    </w:p>
    <w:p w14:paraId="7BBFDFB5" w14:textId="77777777" w:rsidR="00AB2EB8" w:rsidRDefault="00AB2EB8" w:rsidP="00AB2EB8">
      <w:pPr>
        <w:rPr>
          <w:rFonts w:ascii="Segoe UI" w:eastAsia="Calibri Light" w:hAnsi="Segoe UI" w:cs="Segoe UI"/>
          <w:sz w:val="20"/>
          <w:szCs w:val="20"/>
          <w:lang w:val="fr-FR" w:eastAsia="fr-FR" w:bidi="fr-FR"/>
        </w:rPr>
      </w:pPr>
    </w:p>
    <w:p w14:paraId="0AF62C40" w14:textId="77777777" w:rsidR="00AB2EB8" w:rsidRDefault="00AB2EB8" w:rsidP="00AB2EB8">
      <w:pPr>
        <w:rPr>
          <w:rFonts w:asciiTheme="minorHAnsi" w:eastAsia="Calibri Light" w:hAnsiTheme="minorHAnsi" w:cstheme="minorBidi"/>
          <w:color w:val="0000FF" w:themeColor="hyperlink"/>
          <w:sz w:val="22"/>
          <w:szCs w:val="22"/>
          <w:u w:val="single"/>
          <w:lang w:val="fr-FR" w:eastAsia="fr-FR" w:bidi="fr-FR"/>
        </w:rPr>
      </w:pPr>
      <w:r>
        <w:rPr>
          <w:rFonts w:ascii="Segoe UI" w:eastAsia="Segoe Print" w:hAnsi="Segoe UI" w:cs="Segoe UI"/>
          <w:b/>
          <w:bCs/>
          <w:lang w:val="fr-FR" w:eastAsia="fr-FR" w:bidi="fr-FR"/>
        </w:rPr>
        <w:t>Modalités</w:t>
      </w:r>
    </w:p>
    <w:bookmarkEnd w:id="2"/>
    <w:p w14:paraId="210C52B7" w14:textId="04FA8F5B"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b/>
          <w:bCs/>
          <w:sz w:val="20"/>
          <w:szCs w:val="20"/>
          <w:lang w:val="fr-FR" w:eastAsia="fr-FR" w:bidi="fr-FR"/>
        </w:rPr>
        <w:t>Durée</w:t>
      </w:r>
      <w:r>
        <w:rPr>
          <w:rFonts w:ascii="Segoe UI" w:eastAsia="Calibri Light" w:hAnsi="Segoe UI" w:cs="Segoe UI"/>
          <w:sz w:val="20"/>
          <w:szCs w:val="20"/>
          <w:lang w:val="fr-FR" w:eastAsia="fr-FR" w:bidi="fr-FR"/>
        </w:rPr>
        <w:t xml:space="preserve"> : 1 </w:t>
      </w:r>
      <w:proofErr w:type="gramStart"/>
      <w:r>
        <w:rPr>
          <w:rFonts w:ascii="Segoe UI" w:eastAsia="Calibri Light" w:hAnsi="Segoe UI" w:cs="Segoe UI"/>
          <w:sz w:val="20"/>
          <w:szCs w:val="20"/>
          <w:lang w:val="fr-FR" w:eastAsia="fr-FR" w:bidi="fr-FR"/>
        </w:rPr>
        <w:t xml:space="preserve">jour </w:t>
      </w:r>
      <w:r w:rsidR="00D162CA">
        <w:rPr>
          <w:rFonts w:ascii="Segoe UI" w:eastAsia="Calibri Light" w:hAnsi="Segoe UI" w:cs="Segoe UI"/>
          <w:sz w:val="20"/>
          <w:szCs w:val="20"/>
          <w:lang w:val="fr-FR" w:eastAsia="fr-FR" w:bidi="fr-FR"/>
        </w:rPr>
        <w:t>,</w:t>
      </w:r>
      <w:proofErr w:type="gramEnd"/>
      <w:r w:rsidR="00D162CA">
        <w:rPr>
          <w:rFonts w:ascii="Segoe UI" w:eastAsia="Calibri Light" w:hAnsi="Segoe UI" w:cs="Segoe UI"/>
          <w:sz w:val="20"/>
          <w:szCs w:val="20"/>
          <w:lang w:val="fr-FR" w:eastAsia="fr-FR" w:bidi="fr-FR"/>
        </w:rPr>
        <w:t xml:space="preserve"> de</w:t>
      </w:r>
      <w:r>
        <w:rPr>
          <w:rFonts w:ascii="Segoe UI" w:eastAsia="Calibri Light" w:hAnsi="Segoe UI" w:cs="Segoe UI"/>
          <w:sz w:val="20"/>
          <w:szCs w:val="20"/>
          <w:lang w:val="fr-FR" w:eastAsia="fr-FR" w:bidi="fr-FR"/>
        </w:rPr>
        <w:t xml:space="preserve"> 9h00 à 17h15 avec une pause déjeuner (repas pris en commun)</w:t>
      </w:r>
    </w:p>
    <w:p w14:paraId="70CE0A8C" w14:textId="77777777" w:rsidR="00AB2EB8" w:rsidRDefault="00AB2EB8" w:rsidP="00AB2EB8">
      <w:pPr>
        <w:pBdr>
          <w:top w:val="single" w:sz="4" w:space="1" w:color="auto"/>
          <w:left w:val="single" w:sz="4" w:space="4" w:color="auto"/>
          <w:bottom w:val="single" w:sz="4" w:space="1" w:color="auto"/>
          <w:right w:val="single" w:sz="4" w:space="4" w:color="auto"/>
        </w:pBdr>
        <w:rPr>
          <w:rFonts w:ascii="Segoe UI" w:eastAsia="Calibri Light" w:hAnsi="Segoe UI" w:cs="Segoe UI"/>
          <w:sz w:val="20"/>
          <w:szCs w:val="20"/>
          <w:lang w:val="fr-FR" w:eastAsia="fr-FR" w:bidi="fr-FR"/>
        </w:rPr>
      </w:pPr>
      <w:r>
        <w:rPr>
          <w:rFonts w:ascii="Segoe UI" w:eastAsia="Calibri Light" w:hAnsi="Segoe UI" w:cs="Segoe UI"/>
          <w:b/>
          <w:bCs/>
          <w:sz w:val="20"/>
          <w:szCs w:val="20"/>
          <w:lang w:val="fr-FR" w:eastAsia="fr-FR" w:bidi="fr-FR"/>
        </w:rPr>
        <w:t>Type de formation</w:t>
      </w:r>
      <w:r>
        <w:rPr>
          <w:rFonts w:ascii="Segoe UI" w:eastAsia="Calibri Light" w:hAnsi="Segoe UI" w:cs="Segoe UI"/>
          <w:sz w:val="20"/>
          <w:szCs w:val="20"/>
          <w:lang w:val="fr-FR" w:eastAsia="fr-FR" w:bidi="fr-FR"/>
        </w:rPr>
        <w:t xml:space="preserve"> : Formation présentielle</w:t>
      </w:r>
    </w:p>
    <w:p w14:paraId="2B77956C" w14:textId="77777777" w:rsidR="00AB2EB8" w:rsidRDefault="00AB2EB8" w:rsidP="00AB2EB8">
      <w:pPr>
        <w:shd w:val="clear" w:color="auto" w:fill="FFFFFF" w:themeFill="background1"/>
        <w:rPr>
          <w:rFonts w:ascii="Segoe UI" w:eastAsia="Calibri Light" w:hAnsi="Segoe UI" w:cs="Segoe UI"/>
          <w:b/>
          <w:lang w:val="fr-FR" w:eastAsia="fr-FR" w:bidi="fr-FR"/>
        </w:rPr>
      </w:pPr>
    </w:p>
    <w:p w14:paraId="25AC0DC1" w14:textId="77777777" w:rsidR="00AB2EB8" w:rsidRDefault="00AB2EB8" w:rsidP="00AB2EB8">
      <w:pPr>
        <w:shd w:val="clear" w:color="auto" w:fill="FFFFFF" w:themeFill="background1"/>
        <w:rPr>
          <w:rFonts w:ascii="Segoe UI" w:eastAsia="Calibri Light" w:hAnsi="Segoe UI" w:cs="Segoe UI"/>
          <w:b/>
          <w:lang w:val="fr-FR" w:eastAsia="fr-FR" w:bidi="fr-FR"/>
        </w:rPr>
      </w:pPr>
      <w:r>
        <w:rPr>
          <w:rFonts w:ascii="Segoe UI" w:eastAsia="Calibri Light" w:hAnsi="Segoe UI" w:cs="Segoe UI"/>
          <w:b/>
          <w:lang w:val="fr-FR" w:eastAsia="fr-FR" w:bidi="fr-FR"/>
        </w:rPr>
        <w:lastRenderedPageBreak/>
        <w:t>Lieu</w:t>
      </w:r>
    </w:p>
    <w:p w14:paraId="54985D75" w14:textId="77777777" w:rsidR="00AB2EB8" w:rsidRDefault="00AB2EB8" w:rsidP="00AB2EB8">
      <w:pPr>
        <w:pBdr>
          <w:top w:val="single" w:sz="4" w:space="1" w:color="auto"/>
          <w:left w:val="single" w:sz="4" w:space="4" w:color="auto"/>
          <w:bottom w:val="single" w:sz="4" w:space="1" w:color="auto"/>
          <w:right w:val="single" w:sz="4" w:space="4" w:color="auto"/>
        </w:pBdr>
        <w:spacing w:line="252" w:lineRule="auto"/>
        <w:jc w:val="center"/>
        <w:rPr>
          <w:rFonts w:ascii="Arial" w:eastAsia="Calibri" w:hAnsi="Arial" w:cs="Arial"/>
          <w:bCs/>
          <w:szCs w:val="22"/>
          <w:lang w:val="fr-FR"/>
        </w:rPr>
      </w:pPr>
      <w:bookmarkStart w:id="3" w:name="_Hlk63673799"/>
      <w:r>
        <w:rPr>
          <w:rFonts w:ascii="Arial" w:eastAsia="Calibri" w:hAnsi="Arial" w:cs="Arial"/>
          <w:bCs/>
          <w:lang w:val="fr-FR"/>
        </w:rPr>
        <w:t>MERCURE ARRAS</w:t>
      </w:r>
    </w:p>
    <w:p w14:paraId="7446421E" w14:textId="77777777" w:rsidR="00AB2EB8" w:rsidRDefault="00AB2EB8" w:rsidP="00AB2EB8">
      <w:pPr>
        <w:pBdr>
          <w:top w:val="single" w:sz="4" w:space="1" w:color="auto"/>
          <w:left w:val="single" w:sz="4" w:space="4" w:color="auto"/>
          <w:bottom w:val="single" w:sz="4" w:space="1" w:color="auto"/>
          <w:right w:val="single" w:sz="4" w:space="4" w:color="auto"/>
        </w:pBdr>
        <w:spacing w:line="252" w:lineRule="auto"/>
        <w:jc w:val="center"/>
        <w:rPr>
          <w:rFonts w:ascii="Arial" w:eastAsia="Calibri" w:hAnsi="Arial" w:cs="Arial"/>
          <w:bCs/>
          <w:lang w:val="fr-FR"/>
        </w:rPr>
      </w:pPr>
      <w:r>
        <w:rPr>
          <w:rFonts w:ascii="Arial" w:eastAsia="Calibri" w:hAnsi="Arial" w:cs="Arial"/>
          <w:bCs/>
          <w:lang w:val="fr-FR"/>
        </w:rPr>
        <w:t xml:space="preserve">58 Bd Carnot 62000 ARRAS </w:t>
      </w:r>
    </w:p>
    <w:p w14:paraId="46637953"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Nombre de participants</w:t>
      </w:r>
    </w:p>
    <w:bookmarkEnd w:id="3"/>
    <w:p w14:paraId="71324BE0" w14:textId="77777777" w:rsidR="00AB2EB8" w:rsidRDefault="00AB2EB8" w:rsidP="00AB2EB8">
      <w:pPr>
        <w:pBdr>
          <w:top w:val="single" w:sz="4" w:space="1" w:color="auto"/>
          <w:left w:val="single" w:sz="4" w:space="4" w:color="auto"/>
          <w:bottom w:val="single" w:sz="4" w:space="1" w:color="auto"/>
          <w:right w:val="single" w:sz="4" w:space="4" w:color="auto"/>
        </w:pBdr>
        <w:tabs>
          <w:tab w:val="left" w:pos="1044"/>
        </w:tabs>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15 à 20</w:t>
      </w:r>
    </w:p>
    <w:p w14:paraId="3195D1B4" w14:textId="77777777" w:rsidR="00AB2EB8" w:rsidRDefault="00AB2EB8" w:rsidP="00AB2EB8">
      <w:pPr>
        <w:shd w:val="clear" w:color="auto" w:fill="FFFFFF" w:themeFill="background1"/>
        <w:spacing w:before="267"/>
        <w:outlineLvl w:val="0"/>
        <w:rPr>
          <w:rFonts w:ascii="Segoe UI" w:eastAsia="Segoe Print" w:hAnsi="Segoe UI" w:cs="Segoe UI"/>
          <w:b/>
          <w:bCs/>
          <w:spacing w:val="-8"/>
          <w:lang w:val="fr-FR" w:eastAsia="fr-FR" w:bidi="fr-FR"/>
        </w:rPr>
      </w:pPr>
      <w:r>
        <w:rPr>
          <w:rFonts w:ascii="Segoe UI" w:eastAsia="Segoe Print" w:hAnsi="Segoe UI" w:cs="Segoe UI"/>
          <w:b/>
          <w:bCs/>
          <w:lang w:val="fr-FR" w:eastAsia="fr-FR" w:bidi="fr-FR"/>
        </w:rPr>
        <w:t>Modalités et délai d’accès</w:t>
      </w:r>
    </w:p>
    <w:p w14:paraId="5B9AADA5" w14:textId="186CBB43" w:rsidR="00AB2EB8" w:rsidRDefault="00AB2EB8" w:rsidP="00AB2EB8">
      <w:pPr>
        <w:pBdr>
          <w:top w:val="single" w:sz="4" w:space="1" w:color="auto"/>
          <w:left w:val="single" w:sz="4" w:space="1" w:color="auto"/>
          <w:bottom w:val="single" w:sz="4" w:space="1" w:color="auto"/>
          <w:right w:val="single" w:sz="4" w:space="1" w:color="auto"/>
        </w:pBdr>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Pour accéder à cette formation, il suffit de s’inscrire via le coupon réponse</w:t>
      </w:r>
      <w:r w:rsidR="00D162CA">
        <w:rPr>
          <w:rFonts w:ascii="Segoe UI" w:eastAsia="Segoe Print" w:hAnsi="Segoe UI" w:cs="Segoe UI"/>
          <w:sz w:val="20"/>
          <w:szCs w:val="20"/>
          <w:lang w:val="fr-FR" w:eastAsia="fr-FR" w:bidi="fr-FR"/>
        </w:rPr>
        <w:t>, inscriptions retenues à réception du coupon réponse et du règlement</w:t>
      </w:r>
      <w:r>
        <w:rPr>
          <w:rFonts w:ascii="Segoe UI" w:eastAsia="Segoe Print" w:hAnsi="Segoe UI" w:cs="Segoe UI"/>
          <w:sz w:val="20"/>
          <w:szCs w:val="20"/>
          <w:lang w:val="fr-FR" w:eastAsia="fr-FR" w:bidi="fr-FR"/>
        </w:rPr>
        <w:t xml:space="preserve"> </w:t>
      </w:r>
    </w:p>
    <w:p w14:paraId="5804892D" w14:textId="77777777" w:rsidR="00AB2EB8" w:rsidRDefault="00AB2EB8" w:rsidP="00AB2EB8">
      <w:pPr>
        <w:shd w:val="clear" w:color="auto" w:fill="FFFFFF" w:themeFill="background1"/>
        <w:spacing w:before="92"/>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Moyens et méthodes pédagogiques</w:t>
      </w:r>
    </w:p>
    <w:p w14:paraId="410F7550" w14:textId="5A14591D"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Projection multimédia commentée</w:t>
      </w:r>
      <w:r w:rsidR="00D162CA">
        <w:rPr>
          <w:rFonts w:ascii="Segoe UI" w:eastAsia="Calibri Light" w:hAnsi="Segoe UI" w:cs="Segoe UI"/>
          <w:sz w:val="20"/>
          <w:szCs w:val="20"/>
          <w:lang w:val="fr-FR" w:eastAsia="fr-FR" w:bidi="fr-FR"/>
        </w:rPr>
        <w:t>, questions/réponses et partie TP</w:t>
      </w:r>
    </w:p>
    <w:p w14:paraId="09146278" w14:textId="59AB911D" w:rsidR="00AB2EB8" w:rsidRDefault="00AB2EB8" w:rsidP="00AB2EB8">
      <w:pPr>
        <w:shd w:val="clear" w:color="auto" w:fill="FFFFFF" w:themeFill="background1"/>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Modalités d’évaluation</w:t>
      </w:r>
    </w:p>
    <w:p w14:paraId="25EAEEBD" w14:textId="77777777" w:rsidR="00D162CA" w:rsidRDefault="00D162CA" w:rsidP="00AB2EB8">
      <w:pPr>
        <w:shd w:val="clear" w:color="auto" w:fill="FFFFFF" w:themeFill="background1"/>
        <w:ind w:left="114"/>
        <w:outlineLvl w:val="0"/>
        <w:rPr>
          <w:rFonts w:ascii="Segoe UI" w:eastAsia="Segoe Print" w:hAnsi="Segoe UI" w:cs="Segoe UI"/>
          <w:b/>
          <w:bCs/>
          <w:lang w:val="fr-FR" w:eastAsia="fr-FR" w:bidi="fr-FR"/>
        </w:rPr>
      </w:pPr>
    </w:p>
    <w:p w14:paraId="6E12585A" w14:textId="77777777" w:rsidR="00AB2EB8" w:rsidRDefault="00AB2EB8" w:rsidP="00AB2EB8">
      <w:pPr>
        <w:ind w:left="114"/>
        <w:outlineLvl w:val="0"/>
        <w:rPr>
          <w:rFonts w:ascii="Segoe UI" w:eastAsia="Segoe Print" w:hAnsi="Segoe UI" w:cs="Segoe UI"/>
          <w:b/>
          <w:bCs/>
          <w:sz w:val="20"/>
          <w:szCs w:val="20"/>
          <w:lang w:val="fr-FR" w:eastAsia="fr-FR" w:bidi="fr-FR"/>
        </w:rPr>
      </w:pPr>
      <w:r>
        <w:rPr>
          <w:rFonts w:ascii="Segoe UI" w:eastAsia="Segoe Print" w:hAnsi="Segoe UI" w:cs="Segoe UI"/>
          <w:b/>
          <w:bCs/>
          <w:sz w:val="20"/>
          <w:szCs w:val="20"/>
          <w:lang w:val="fr-FR" w:eastAsia="fr-FR" w:bidi="fr-FR"/>
        </w:rPr>
        <w:t>Modalités de positionnement :</w:t>
      </w:r>
    </w:p>
    <w:p w14:paraId="50D46ED4" w14:textId="77777777" w:rsidR="00AB2EB8" w:rsidRDefault="00AB2EB8" w:rsidP="00AB2EB8">
      <w:pPr>
        <w:pBdr>
          <w:top w:val="single" w:sz="4" w:space="1" w:color="auto"/>
          <w:left w:val="single" w:sz="4" w:space="0" w:color="auto"/>
          <w:bottom w:val="single" w:sz="4" w:space="1" w:color="auto"/>
          <w:right w:val="single" w:sz="4" w:space="4" w:color="auto"/>
        </w:pBdr>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Questionnaire de positionnement avant la formation</w:t>
      </w:r>
    </w:p>
    <w:p w14:paraId="00AC97DB" w14:textId="77777777" w:rsidR="00AB2EB8" w:rsidRDefault="00AB2EB8" w:rsidP="00AB2EB8">
      <w:pPr>
        <w:ind w:left="114"/>
        <w:outlineLvl w:val="0"/>
        <w:rPr>
          <w:rFonts w:ascii="Segoe UI" w:eastAsia="Segoe Print" w:hAnsi="Segoe UI" w:cs="Segoe UI"/>
          <w:b/>
          <w:bCs/>
          <w:sz w:val="20"/>
          <w:szCs w:val="20"/>
          <w:lang w:val="fr-FR" w:eastAsia="fr-FR" w:bidi="fr-FR"/>
        </w:rPr>
      </w:pPr>
      <w:r>
        <w:rPr>
          <w:rFonts w:ascii="Segoe UI" w:eastAsia="Segoe Print" w:hAnsi="Segoe UI" w:cs="Segoe UI"/>
          <w:b/>
          <w:bCs/>
          <w:sz w:val="20"/>
          <w:szCs w:val="20"/>
          <w:lang w:val="fr-FR" w:eastAsia="fr-FR" w:bidi="fr-FR"/>
        </w:rPr>
        <w:t>Modalités d’évaluation des acquis :</w:t>
      </w:r>
    </w:p>
    <w:p w14:paraId="784A620E" w14:textId="33E42786"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Question</w:t>
      </w:r>
      <w:r w:rsidR="00D162CA">
        <w:rPr>
          <w:rFonts w:ascii="Segoe UI" w:eastAsia="Segoe Print" w:hAnsi="Segoe UI" w:cs="Segoe UI"/>
          <w:sz w:val="20"/>
          <w:szCs w:val="20"/>
          <w:lang w:val="fr-FR" w:eastAsia="fr-FR" w:bidi="fr-FR"/>
        </w:rPr>
        <w:t>s</w:t>
      </w:r>
      <w:r>
        <w:rPr>
          <w:rFonts w:ascii="Segoe UI" w:eastAsia="Segoe Print" w:hAnsi="Segoe UI" w:cs="Segoe UI"/>
          <w:sz w:val="20"/>
          <w:szCs w:val="20"/>
          <w:lang w:val="fr-FR" w:eastAsia="fr-FR" w:bidi="fr-FR"/>
        </w:rPr>
        <w:t xml:space="preserve"> en fin de formation</w:t>
      </w:r>
      <w:r w:rsidR="00D162CA">
        <w:rPr>
          <w:rFonts w:ascii="Segoe UI" w:eastAsia="Segoe Print" w:hAnsi="Segoe UI" w:cs="Segoe UI"/>
          <w:sz w:val="20"/>
          <w:szCs w:val="20"/>
          <w:lang w:val="fr-FR" w:eastAsia="fr-FR" w:bidi="fr-FR"/>
        </w:rPr>
        <w:t xml:space="preserve"> ainsi que questionnaire (identique à celui adressé avant la formation) adressé 15jours après la formation</w:t>
      </w:r>
    </w:p>
    <w:p w14:paraId="58A0A773" w14:textId="77777777" w:rsidR="00AB2EB8" w:rsidRDefault="00AB2EB8" w:rsidP="00AB2EB8">
      <w:pPr>
        <w:shd w:val="clear" w:color="auto" w:fill="FFFFFF" w:themeFill="background1"/>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Modalités d’évaluation de la satisfaction</w:t>
      </w:r>
    </w:p>
    <w:p w14:paraId="2644CF9B" w14:textId="63953CED"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Questionnaire d</w:t>
      </w:r>
      <w:r w:rsidR="00D162CA">
        <w:rPr>
          <w:rFonts w:ascii="Segoe UI" w:eastAsia="Segoe Print" w:hAnsi="Segoe UI" w:cs="Segoe UI"/>
          <w:sz w:val="20"/>
          <w:szCs w:val="20"/>
          <w:lang w:val="fr-FR" w:eastAsia="fr-FR" w:bidi="fr-FR"/>
        </w:rPr>
        <w:t xml:space="preserve">e satisfaction remis en fin de </w:t>
      </w:r>
      <w:r>
        <w:rPr>
          <w:rFonts w:ascii="Segoe UI" w:eastAsia="Segoe Print" w:hAnsi="Segoe UI" w:cs="Segoe UI"/>
          <w:sz w:val="20"/>
          <w:szCs w:val="20"/>
          <w:lang w:val="fr-FR" w:eastAsia="fr-FR" w:bidi="fr-FR"/>
        </w:rPr>
        <w:t>formation</w:t>
      </w:r>
      <w:r w:rsidR="00D162CA">
        <w:rPr>
          <w:rFonts w:ascii="Segoe UI" w:eastAsia="Segoe Print" w:hAnsi="Segoe UI" w:cs="Segoe UI"/>
          <w:sz w:val="20"/>
          <w:szCs w:val="20"/>
          <w:lang w:val="fr-FR" w:eastAsia="fr-FR" w:bidi="fr-FR"/>
        </w:rPr>
        <w:t xml:space="preserve"> (à remplir sur place ou à adresser par mail ensuite)</w:t>
      </w:r>
      <w:r>
        <w:rPr>
          <w:rFonts w:ascii="Segoe UI" w:eastAsia="Segoe Print" w:hAnsi="Segoe UI" w:cs="Segoe UI"/>
          <w:sz w:val="20"/>
          <w:szCs w:val="20"/>
          <w:lang w:val="fr-FR" w:eastAsia="fr-FR" w:bidi="fr-FR"/>
        </w:rPr>
        <w:t xml:space="preserve">  </w:t>
      </w:r>
    </w:p>
    <w:p w14:paraId="38DD2535"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p>
    <w:p w14:paraId="16E92910" w14:textId="77777777" w:rsidR="00AB2EB8" w:rsidRDefault="00AB2EB8" w:rsidP="00AB2EB8">
      <w:pPr>
        <w:shd w:val="clear" w:color="auto" w:fill="FFFFFF" w:themeFill="background1"/>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Contenu pédagogique</w:t>
      </w:r>
    </w:p>
    <w:p w14:paraId="09D9173E" w14:textId="77777777"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b/>
          <w:bCs/>
          <w:sz w:val="20"/>
          <w:szCs w:val="20"/>
          <w:lang w:val="fr-FR" w:eastAsia="fr-FR" w:bidi="fr-FR"/>
        </w:rPr>
      </w:pPr>
      <w:r>
        <w:rPr>
          <w:rFonts w:ascii="Segoe UI" w:eastAsia="Calibri Light" w:hAnsi="Segoe UI" w:cs="Segoe UI"/>
          <w:b/>
          <w:bCs/>
          <w:sz w:val="20"/>
          <w:szCs w:val="20"/>
          <w:lang w:val="fr-FR" w:eastAsia="fr-FR" w:bidi="fr-FR"/>
        </w:rPr>
        <w:t>Mise à jour des connaissances :</w:t>
      </w:r>
    </w:p>
    <w:p w14:paraId="685D637D" w14:textId="77777777"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 xml:space="preserve">L’objectif de cet exposé est de proposer un éclairage simple mais sans compromis, sur l’occlusion </w:t>
      </w:r>
    </w:p>
    <w:p w14:paraId="61BE9491" w14:textId="77777777"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b/>
          <w:bCs/>
          <w:sz w:val="20"/>
          <w:szCs w:val="20"/>
          <w:lang w:val="fr-FR" w:eastAsia="fr-FR" w:bidi="fr-FR"/>
        </w:rPr>
      </w:pPr>
      <w:r>
        <w:rPr>
          <w:rFonts w:ascii="Segoe UI" w:eastAsia="Calibri Light" w:hAnsi="Segoe UI" w:cs="Segoe UI"/>
          <w:b/>
          <w:bCs/>
          <w:sz w:val="20"/>
          <w:szCs w:val="20"/>
          <w:lang w:val="fr-FR" w:eastAsia="fr-FR" w:bidi="fr-FR"/>
        </w:rPr>
        <w:t>Développement des compétences :</w:t>
      </w:r>
    </w:p>
    <w:p w14:paraId="67565691" w14:textId="303BAED9" w:rsidR="00AB2EB8" w:rsidRDefault="00AB2EB8" w:rsidP="00AB2EB8">
      <w:pPr>
        <w:pBdr>
          <w:top w:val="single" w:sz="4" w:space="1" w:color="auto"/>
          <w:left w:val="single" w:sz="4" w:space="4" w:color="auto"/>
          <w:bottom w:val="single" w:sz="4" w:space="1" w:color="auto"/>
          <w:right w:val="single" w:sz="4" w:space="4" w:color="auto"/>
        </w:pBdr>
        <w:shd w:val="clear" w:color="auto" w:fill="FFFFFF" w:themeFill="background1"/>
        <w:outlineLvl w:val="0"/>
        <w:rPr>
          <w:rFonts w:ascii="Segoe UI" w:eastAsia="Calibri Light" w:hAnsi="Segoe UI" w:cs="Segoe UI"/>
          <w:sz w:val="20"/>
          <w:szCs w:val="20"/>
          <w:lang w:val="fr-FR" w:eastAsia="fr-FR" w:bidi="fr-FR"/>
        </w:rPr>
      </w:pPr>
      <w:r>
        <w:rPr>
          <w:rFonts w:ascii="Segoe UI" w:eastAsia="Calibri Light" w:hAnsi="Segoe UI" w:cs="Segoe UI"/>
          <w:sz w:val="20"/>
          <w:szCs w:val="20"/>
          <w:lang w:val="fr-FR" w:eastAsia="fr-FR" w:bidi="fr-FR"/>
        </w:rPr>
        <w:t>Si nos interrogations se portent souvent plus naturellement vers le matériel ou les matériaux à même d’améliorer la qualité d</w:t>
      </w:r>
      <w:r w:rsidR="00D162CA">
        <w:rPr>
          <w:rFonts w:ascii="Segoe UI" w:eastAsia="Calibri Light" w:hAnsi="Segoe UI" w:cs="Segoe UI"/>
          <w:sz w:val="20"/>
          <w:szCs w:val="20"/>
          <w:lang w:val="fr-FR" w:eastAsia="fr-FR" w:bidi="fr-FR"/>
        </w:rPr>
        <w:t>e</w:t>
      </w:r>
      <w:r>
        <w:rPr>
          <w:rFonts w:ascii="Segoe UI" w:eastAsia="Calibri Light" w:hAnsi="Segoe UI" w:cs="Segoe UI"/>
          <w:sz w:val="20"/>
          <w:szCs w:val="20"/>
          <w:lang w:val="fr-FR" w:eastAsia="fr-FR" w:bidi="fr-FR"/>
        </w:rPr>
        <w:t>s restaurations, le secret de la longévité reste au final et avant tout entre nos mains via la bonne gestion de l’occlusion.</w:t>
      </w:r>
    </w:p>
    <w:p w14:paraId="7643D4FC" w14:textId="77777777" w:rsidR="00AB2EB8" w:rsidRDefault="00AB2EB8" w:rsidP="00AB2EB8">
      <w:pPr>
        <w:shd w:val="clear" w:color="auto" w:fill="FFFFFF" w:themeFill="background1"/>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Tarifs</w:t>
      </w:r>
    </w:p>
    <w:p w14:paraId="234EBF5C"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lang w:val="fr-FR"/>
        </w:rPr>
      </w:pPr>
      <w:r>
        <w:rPr>
          <w:rFonts w:ascii="Segoe UI" w:eastAsia="Segoe Print" w:hAnsi="Segoe UI" w:cs="Segoe UI"/>
          <w:sz w:val="20"/>
          <w:szCs w:val="20"/>
          <w:lang w:val="fr-FR" w:eastAsia="fr-FR" w:bidi="fr-FR"/>
        </w:rPr>
        <w:t>Formulaire : coupon réponse</w:t>
      </w:r>
      <w:r>
        <w:rPr>
          <w:rFonts w:ascii="Segoe UI" w:eastAsia="Segoe Print" w:hAnsi="Segoe UI" w:cs="Segoe UI"/>
          <w:sz w:val="20"/>
          <w:szCs w:val="20"/>
          <w:lang w:val="fr-FR" w:eastAsia="fr-FR" w:bidi="fr-FR"/>
        </w:rPr>
        <w:tab/>
      </w:r>
    </w:p>
    <w:p w14:paraId="1F0FF0FC"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Si vous n’êtes pas encore membre de CNO, vous devez régler au choix, soit le montant de l’adhésion au CNO Nord, soit au CNO national. (Une cotisation locale ou nationale est obligatoire)</w:t>
      </w:r>
    </w:p>
    <w:p w14:paraId="419CAEBE" w14:textId="49AA3C44"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Membres CNO</w:t>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sidR="00D162CA">
        <w:rPr>
          <w:rFonts w:ascii="Segoe UI" w:eastAsia="Segoe Print" w:hAnsi="Segoe UI" w:cs="Segoe UI"/>
          <w:sz w:val="20"/>
          <w:szCs w:val="20"/>
          <w:lang w:val="fr-FR" w:eastAsia="fr-FR" w:bidi="fr-FR"/>
        </w:rPr>
        <w:t xml:space="preserve">             </w:t>
      </w:r>
      <w:r>
        <w:rPr>
          <w:rFonts w:ascii="Segoe UI" w:eastAsia="Segoe Print" w:hAnsi="Segoe UI" w:cs="Segoe UI"/>
          <w:sz w:val="20"/>
          <w:szCs w:val="20"/>
          <w:lang w:val="fr-FR" w:eastAsia="fr-FR" w:bidi="fr-FR"/>
        </w:rPr>
        <w:t>350 €</w:t>
      </w:r>
    </w:p>
    <w:p w14:paraId="32E87588"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Non-membre CNO, avec adhésion CNO Nord      (+31 €)</w:t>
      </w:r>
      <w:r>
        <w:rPr>
          <w:rFonts w:ascii="Segoe UI" w:eastAsia="Segoe Print" w:hAnsi="Segoe UI" w:cs="Segoe UI"/>
          <w:sz w:val="20"/>
          <w:szCs w:val="20"/>
          <w:lang w:val="fr-FR" w:eastAsia="fr-FR" w:bidi="fr-FR"/>
        </w:rPr>
        <w:tab/>
        <w:t>381 €</w:t>
      </w:r>
    </w:p>
    <w:p w14:paraId="1AF1B953"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Non-membre CNO, avec adhésion CNO National (+140 €)</w:t>
      </w:r>
      <w:r>
        <w:rPr>
          <w:rFonts w:ascii="Segoe UI" w:eastAsia="Segoe Print" w:hAnsi="Segoe UI" w:cs="Segoe UI"/>
          <w:sz w:val="20"/>
          <w:szCs w:val="20"/>
          <w:lang w:val="fr-FR" w:eastAsia="fr-FR" w:bidi="fr-FR"/>
        </w:rPr>
        <w:tab/>
        <w:t>490 €</w:t>
      </w:r>
    </w:p>
    <w:p w14:paraId="465F739A"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Etudiants</w:t>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t>125 €</w:t>
      </w:r>
    </w:p>
    <w:p w14:paraId="56E2BB9A" w14:textId="77777777" w:rsidR="00AB2EB8" w:rsidRDefault="00AB2EB8" w:rsidP="00AB2EB8">
      <w:pPr>
        <w:pBdr>
          <w:top w:val="single" w:sz="4" w:space="1" w:color="auto"/>
          <w:left w:val="single" w:sz="4" w:space="4" w:color="auto"/>
          <w:bottom w:val="single" w:sz="4" w:space="1" w:color="auto"/>
          <w:right w:val="single" w:sz="4" w:space="4" w:color="auto"/>
        </w:pBdr>
        <w:ind w:left="114"/>
        <w:outlineLvl w:val="0"/>
        <w:rPr>
          <w:rFonts w:ascii="Segoe UI" w:eastAsia="Segoe Print" w:hAnsi="Segoe UI" w:cs="Segoe UI"/>
          <w:sz w:val="20"/>
          <w:szCs w:val="20"/>
          <w:lang w:val="fr-FR" w:eastAsia="fr-FR" w:bidi="fr-FR"/>
        </w:rPr>
      </w:pPr>
      <w:r>
        <w:rPr>
          <w:rFonts w:ascii="Segoe UI" w:eastAsia="Segoe Print" w:hAnsi="Segoe UI" w:cs="Segoe UI"/>
          <w:sz w:val="20"/>
          <w:szCs w:val="20"/>
          <w:lang w:val="fr-FR" w:eastAsia="fr-FR" w:bidi="fr-FR"/>
        </w:rPr>
        <w:t>Retraités</w:t>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r>
      <w:r>
        <w:rPr>
          <w:rFonts w:ascii="Segoe UI" w:eastAsia="Segoe Print" w:hAnsi="Segoe UI" w:cs="Segoe UI"/>
          <w:sz w:val="20"/>
          <w:szCs w:val="20"/>
          <w:lang w:val="fr-FR" w:eastAsia="fr-FR" w:bidi="fr-FR"/>
        </w:rPr>
        <w:tab/>
        <w:t>200 €</w:t>
      </w:r>
    </w:p>
    <w:p w14:paraId="5343E8EC" w14:textId="77777777" w:rsidR="00AB2EB8" w:rsidRDefault="00AB2EB8" w:rsidP="00AB2EB8">
      <w:pPr>
        <w:shd w:val="clear" w:color="auto" w:fill="FFFFFF" w:themeFill="background1"/>
        <w:spacing w:before="92"/>
        <w:ind w:left="114"/>
        <w:outlineLvl w:val="0"/>
        <w:rPr>
          <w:rFonts w:ascii="Segoe UI" w:eastAsia="Segoe Print" w:hAnsi="Segoe UI" w:cs="Segoe UI"/>
          <w:b/>
          <w:bCs/>
          <w:lang w:val="fr-FR" w:eastAsia="fr-FR" w:bidi="fr-FR"/>
        </w:rPr>
      </w:pPr>
      <w:r>
        <w:rPr>
          <w:rFonts w:ascii="Segoe UI" w:eastAsia="Segoe Print" w:hAnsi="Segoe UI" w:cs="Segoe UI"/>
          <w:b/>
          <w:bCs/>
          <w:lang w:val="fr-FR" w:eastAsia="fr-FR" w:bidi="fr-FR"/>
        </w:rPr>
        <w:t>Formateur Référent et Contact :</w:t>
      </w:r>
    </w:p>
    <w:p w14:paraId="6F4B87BD" w14:textId="77777777" w:rsidR="00AB2EB8" w:rsidRDefault="00AB2EB8" w:rsidP="00AB2EB8">
      <w:pPr>
        <w:pBdr>
          <w:top w:val="single" w:sz="4" w:space="1" w:color="auto"/>
          <w:left w:val="single" w:sz="4" w:space="4" w:color="auto"/>
          <w:bottom w:val="single" w:sz="4" w:space="1" w:color="auto"/>
          <w:right w:val="single" w:sz="4" w:space="4" w:color="auto"/>
        </w:pBdr>
        <w:ind w:left="114"/>
        <w:rPr>
          <w:rFonts w:ascii="Segoe UI" w:eastAsia="Calibri" w:hAnsi="Segoe UI" w:cs="Segoe UI"/>
          <w:bCs/>
          <w:sz w:val="20"/>
          <w:szCs w:val="20"/>
        </w:rPr>
      </w:pPr>
      <w:r>
        <w:rPr>
          <w:rFonts w:ascii="Segoe UI" w:eastAsia="Calibri" w:hAnsi="Segoe UI" w:cs="Segoe UI"/>
          <w:bCs/>
          <w:sz w:val="20"/>
          <w:szCs w:val="20"/>
        </w:rPr>
        <w:t>Dr Mickael COTELLE</w:t>
      </w:r>
    </w:p>
    <w:p w14:paraId="3FA34DFA" w14:textId="77777777" w:rsidR="00AB2EB8" w:rsidRDefault="00AB2EB8" w:rsidP="00AB2EB8">
      <w:pPr>
        <w:pBdr>
          <w:top w:val="single" w:sz="4" w:space="1" w:color="auto"/>
          <w:left w:val="single" w:sz="4" w:space="4" w:color="auto"/>
          <w:bottom w:val="single" w:sz="4" w:space="1" w:color="auto"/>
          <w:right w:val="single" w:sz="4" w:space="4" w:color="auto"/>
        </w:pBdr>
        <w:ind w:left="114"/>
        <w:rPr>
          <w:rFonts w:ascii="Segoe UI" w:eastAsia="Calibri" w:hAnsi="Segoe UI" w:cs="Segoe UI"/>
          <w:bCs/>
          <w:sz w:val="20"/>
          <w:szCs w:val="20"/>
        </w:rPr>
      </w:pPr>
      <w:proofErr w:type="gramStart"/>
      <w:r>
        <w:rPr>
          <w:rFonts w:ascii="Segoe UI" w:eastAsia="Calibri" w:hAnsi="Segoe UI" w:cs="Segoe UI"/>
          <w:bCs/>
          <w:sz w:val="20"/>
          <w:szCs w:val="20"/>
        </w:rPr>
        <w:t>Mail :</w:t>
      </w:r>
      <w:proofErr w:type="gramEnd"/>
      <w:r>
        <w:rPr>
          <w:rFonts w:ascii="Segoe UI" w:eastAsia="Calibri" w:hAnsi="Segoe UI" w:cs="Segoe UI"/>
          <w:bCs/>
          <w:sz w:val="20"/>
          <w:szCs w:val="20"/>
        </w:rPr>
        <w:t xml:space="preserve"> </w:t>
      </w:r>
      <w:r>
        <w:rPr>
          <w:rFonts w:ascii="Segoe UI" w:eastAsia="Calibri" w:hAnsi="Segoe UI" w:cs="Segoe UI"/>
          <w:bCs/>
          <w:sz w:val="20"/>
          <w:szCs w:val="20"/>
        </w:rPr>
        <w:tab/>
        <w:t>cnonord2011@gmail.com</w:t>
      </w:r>
    </w:p>
    <w:p w14:paraId="76F35472" w14:textId="77777777" w:rsidR="00AB2EB8" w:rsidRDefault="00AB2EB8" w:rsidP="00AB2EB8">
      <w:pPr>
        <w:rPr>
          <w:rFonts w:asciiTheme="minorHAnsi" w:eastAsiaTheme="minorEastAsia" w:hAnsiTheme="minorHAnsi" w:cstheme="minorBidi"/>
          <w:sz w:val="22"/>
          <w:szCs w:val="22"/>
        </w:rPr>
      </w:pPr>
    </w:p>
    <w:p w14:paraId="6FFB9771" w14:textId="77777777" w:rsidR="00AB2EB8" w:rsidRDefault="00AB2EB8" w:rsidP="00AB2EB8">
      <w:pPr>
        <w:pStyle w:val="Corps"/>
      </w:pPr>
    </w:p>
    <w:p w14:paraId="21EDB7F9" w14:textId="77777777" w:rsidR="005C195D" w:rsidRDefault="005C195D">
      <w:pPr>
        <w:pStyle w:val="Corps"/>
      </w:pPr>
    </w:p>
    <w:p w14:paraId="37B790EB" w14:textId="77777777" w:rsidR="005C195D" w:rsidRDefault="005C195D">
      <w:pPr>
        <w:pStyle w:val="Corps"/>
      </w:pPr>
    </w:p>
    <w:p w14:paraId="183F4976" w14:textId="77777777" w:rsidR="005C195D" w:rsidRDefault="005C195D">
      <w:pPr>
        <w:pStyle w:val="Corps"/>
      </w:pPr>
    </w:p>
    <w:p w14:paraId="4EF1EF49" w14:textId="77777777" w:rsidR="005C195D" w:rsidRDefault="0092743E">
      <w:pPr>
        <w:pStyle w:val="Corps"/>
      </w:pPr>
      <w:r>
        <w:tab/>
      </w:r>
      <w:r>
        <w:tab/>
      </w:r>
      <w:r>
        <w:tab/>
      </w:r>
      <w:r>
        <w:tab/>
      </w:r>
      <w:r>
        <w:tab/>
      </w:r>
      <w:r>
        <w:tab/>
      </w:r>
      <w:r>
        <w:tab/>
      </w:r>
      <w:r>
        <w:tab/>
      </w:r>
      <w:r>
        <w:tab/>
      </w:r>
      <w:r>
        <w:tab/>
      </w:r>
      <w:r>
        <w:tab/>
      </w:r>
    </w:p>
    <w:p w14:paraId="32759EEF" w14:textId="77777777" w:rsidR="005C195D" w:rsidRDefault="005C195D">
      <w:pPr>
        <w:pStyle w:val="Corps"/>
      </w:pPr>
    </w:p>
    <w:p w14:paraId="655F0160" w14:textId="77777777" w:rsidR="005C195D" w:rsidRDefault="005C195D">
      <w:pPr>
        <w:pStyle w:val="Corps"/>
      </w:pPr>
    </w:p>
    <w:p w14:paraId="08C4B5D1" w14:textId="77777777" w:rsidR="005C195D" w:rsidRDefault="005C195D">
      <w:pPr>
        <w:pStyle w:val="Corps"/>
      </w:pPr>
    </w:p>
    <w:p w14:paraId="7D7FC2A7" w14:textId="77777777" w:rsidR="005C195D" w:rsidRDefault="005C195D">
      <w:pPr>
        <w:pStyle w:val="Corps"/>
      </w:pPr>
    </w:p>
    <w:p w14:paraId="295B758F" w14:textId="77777777" w:rsidR="005C195D" w:rsidRDefault="005C195D">
      <w:pPr>
        <w:pStyle w:val="Corps"/>
      </w:pPr>
    </w:p>
    <w:p w14:paraId="34B9B036" w14:textId="77777777" w:rsidR="005C195D" w:rsidRDefault="005C195D">
      <w:pPr>
        <w:pStyle w:val="Corps"/>
      </w:pPr>
    </w:p>
    <w:p w14:paraId="52A9E979" w14:textId="77777777" w:rsidR="005C195D" w:rsidRDefault="005C195D">
      <w:pPr>
        <w:pStyle w:val="Corps"/>
      </w:pPr>
    </w:p>
    <w:p w14:paraId="5B6EA956" w14:textId="77777777" w:rsidR="005C195D" w:rsidRDefault="005C195D">
      <w:pPr>
        <w:pStyle w:val="Corps"/>
      </w:pPr>
    </w:p>
    <w:p w14:paraId="3F63350A" w14:textId="77777777" w:rsidR="005C195D" w:rsidRDefault="005C195D">
      <w:pPr>
        <w:pStyle w:val="Corps"/>
      </w:pPr>
    </w:p>
    <w:p w14:paraId="5BF69094" w14:textId="77777777" w:rsidR="005C195D" w:rsidRDefault="005C195D">
      <w:pPr>
        <w:pStyle w:val="Corps"/>
      </w:pPr>
    </w:p>
    <w:p w14:paraId="1D1576B4" w14:textId="77777777" w:rsidR="005C195D" w:rsidRDefault="005C195D">
      <w:pPr>
        <w:pStyle w:val="Corps"/>
      </w:pPr>
    </w:p>
    <w:sectPr w:rsidR="005C195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01CD" w14:textId="77777777" w:rsidR="00F93938" w:rsidRDefault="00F93938">
      <w:r>
        <w:separator/>
      </w:r>
    </w:p>
  </w:endnote>
  <w:endnote w:type="continuationSeparator" w:id="0">
    <w:p w14:paraId="288CF6B0" w14:textId="77777777" w:rsidR="00F93938" w:rsidRDefault="00F9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CD61" w14:textId="77777777" w:rsidR="00252DDA" w:rsidRDefault="00252D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49D1" w14:textId="77777777" w:rsidR="00252DDA" w:rsidRDefault="00252DDA" w:rsidP="00252DDA">
    <w:pPr>
      <w:pStyle w:val="Corps"/>
      <w:jc w:val="center"/>
      <w:rPr>
        <w:rStyle w:val="Aucun"/>
        <w:rFonts w:ascii="Calibri" w:eastAsia="Calibri" w:hAnsi="Calibri" w:cs="Calibri"/>
        <w:u w:color="000000"/>
      </w:rPr>
    </w:pPr>
    <w:r>
      <w:t>CNO Nord 8/10 rue neuve des ardents 62000 ARRAS</w:t>
    </w:r>
  </w:p>
  <w:p w14:paraId="33DA9485" w14:textId="3A144D28"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 xml:space="preserve">Déclaration d’activité enregistrée sous le numéro W596004281  auprès du Préfet de la Région hauts de </w:t>
    </w:r>
    <w:r w:rsidR="00D162CA">
      <w:rPr>
        <w:rStyle w:val="Aucun"/>
        <w:rFonts w:ascii="Calibri" w:hAnsi="Calibri"/>
        <w:sz w:val="18"/>
        <w:szCs w:val="18"/>
        <w:u w:color="000000"/>
      </w:rPr>
      <w:t>France</w:t>
    </w:r>
  </w:p>
  <w:p w14:paraId="638071A1" w14:textId="77777777"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Cet enregistrement ne vaut pas agrément de l’Etat</w:t>
    </w:r>
  </w:p>
  <w:p w14:paraId="519419FC" w14:textId="77777777" w:rsidR="00252DDA" w:rsidRDefault="00252DDA" w:rsidP="00252DDA">
    <w:pPr>
      <w:pStyle w:val="Corps"/>
      <w:tabs>
        <w:tab w:val="center" w:pos="4536"/>
        <w:tab w:val="right" w:pos="9072"/>
        <w:tab w:val="left" w:pos="9217"/>
      </w:tabs>
      <w:rPr>
        <w:rStyle w:val="Aucun"/>
        <w:rFonts w:ascii="Calibri" w:eastAsia="Calibri" w:hAnsi="Calibri" w:cs="Calibri"/>
        <w:sz w:val="18"/>
        <w:szCs w:val="18"/>
        <w:u w:color="000000"/>
      </w:rPr>
    </w:pPr>
  </w:p>
  <w:p w14:paraId="39B5B2FC" w14:textId="77777777" w:rsidR="00252DDA" w:rsidRDefault="00252DDA" w:rsidP="00252DDA">
    <w:pPr>
      <w:pStyle w:val="Corps"/>
      <w:tabs>
        <w:tab w:val="center" w:pos="4536"/>
        <w:tab w:val="right" w:pos="9072"/>
        <w:tab w:val="left" w:pos="9217"/>
      </w:tabs>
    </w:pPr>
    <w:r>
      <w:rPr>
        <w:rStyle w:val="Aucun"/>
        <w:rFonts w:ascii="Calibri" w:hAnsi="Calibri"/>
        <w:sz w:val="18"/>
        <w:szCs w:val="18"/>
        <w:u w:color="000000"/>
      </w:rPr>
      <w:t>Fiche d’évaluation de la formation - MAJ le 10/12/2021</w:t>
    </w:r>
  </w:p>
  <w:p w14:paraId="0AA0509B" w14:textId="77777777" w:rsidR="00252DDA" w:rsidRPr="00252DDA" w:rsidRDefault="00252DDA">
    <w:pPr>
      <w:pStyle w:val="Pieddepage"/>
      <w:rPr>
        <w:lang w:val="fr-FR"/>
      </w:rPr>
    </w:pPr>
  </w:p>
  <w:p w14:paraId="434102BB" w14:textId="77777777" w:rsidR="00252DDA" w:rsidRPr="00252DDA" w:rsidRDefault="00252DDA">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E526" w14:textId="77777777" w:rsidR="00252DDA" w:rsidRDefault="00252D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A281F" w14:textId="77777777" w:rsidR="00F93938" w:rsidRDefault="00F93938">
      <w:r>
        <w:separator/>
      </w:r>
    </w:p>
  </w:footnote>
  <w:footnote w:type="continuationSeparator" w:id="0">
    <w:p w14:paraId="2135E1CA" w14:textId="77777777" w:rsidR="00F93938" w:rsidRDefault="00F9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5E7" w14:textId="77777777" w:rsidR="00252DDA" w:rsidRDefault="00252D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569A" w14:textId="77777777" w:rsidR="00252DDA" w:rsidRDefault="00252DDA" w:rsidP="00252DDA">
    <w:pPr>
      <w:pStyle w:val="Corps"/>
      <w:jc w:val="center"/>
    </w:pPr>
    <w:r>
      <w:rPr>
        <w:noProof/>
      </w:rPr>
      <w:drawing>
        <wp:anchor distT="152400" distB="152400" distL="152400" distR="152400" simplePos="0" relativeHeight="251659264" behindDoc="0" locked="0" layoutInCell="1" allowOverlap="1" wp14:anchorId="5C209AD1" wp14:editId="69E0367D">
          <wp:simplePos x="0" y="0"/>
          <wp:positionH relativeFrom="margin">
            <wp:posOffset>-398780</wp:posOffset>
          </wp:positionH>
          <wp:positionV relativeFrom="page">
            <wp:posOffset>43180</wp:posOffset>
          </wp:positionV>
          <wp:extent cx="1085850" cy="775970"/>
          <wp:effectExtent l="0" t="0" r="0" b="5080"/>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085850" cy="775970"/>
                  </a:xfrm>
                  <a:prstGeom prst="rect">
                    <a:avLst/>
                  </a:prstGeom>
                  <a:ln w="12700" cap="flat">
                    <a:noFill/>
                    <a:miter lim="400000"/>
                  </a:ln>
                  <a:effectLst/>
                </pic:spPr>
              </pic:pic>
            </a:graphicData>
          </a:graphic>
        </wp:anchor>
      </w:drawing>
    </w:r>
    <w:r>
      <w:tab/>
      <w:t>Collège National d’</w:t>
    </w:r>
    <w:proofErr w:type="spellStart"/>
    <w:r>
      <w:t>Occlusodontologie</w:t>
    </w:r>
    <w:proofErr w:type="spellEnd"/>
    <w:r>
      <w:t xml:space="preserve"> Région Nord</w:t>
    </w:r>
  </w:p>
  <w:p w14:paraId="4BE6409D" w14:textId="77777777" w:rsidR="00252DDA" w:rsidRDefault="00252DDA" w:rsidP="00252DDA">
    <w:pPr>
      <w:pStyle w:val="Corps"/>
      <w:jc w:val="center"/>
    </w:pPr>
    <w:r>
      <w:tab/>
    </w:r>
    <w:r>
      <w:tab/>
    </w:r>
    <w:r>
      <w:tab/>
    </w:r>
    <w:r>
      <w:tab/>
    </w:r>
    <w:r>
      <w:tab/>
    </w:r>
    <w:r>
      <w:tab/>
    </w:r>
    <w:r>
      <w:tab/>
    </w:r>
    <w:r>
      <w:tab/>
    </w:r>
    <w:r>
      <w:tab/>
      <w:t xml:space="preserve">                           </w:t>
    </w:r>
    <w:r>
      <w:rPr>
        <w:rFonts w:hint="eastAsia"/>
      </w:rPr>
      <w:t>L</w:t>
    </w:r>
    <w:r>
      <w:t>e 24/02/2022</w:t>
    </w:r>
  </w:p>
  <w:p w14:paraId="5B49ABBD" w14:textId="77777777" w:rsidR="00252DDA" w:rsidRPr="00AB2EB8" w:rsidRDefault="00252DDA" w:rsidP="00252DDA">
    <w:pPr>
      <w:pStyle w:val="En-tte"/>
      <w:tabs>
        <w:tab w:val="clear" w:pos="4536"/>
        <w:tab w:val="clear" w:pos="9072"/>
        <w:tab w:val="left" w:pos="3206"/>
      </w:tabs>
      <w:rPr>
        <w:lang w:val="fr-FR"/>
      </w:rPr>
    </w:pPr>
  </w:p>
  <w:p w14:paraId="344E504C" w14:textId="77777777" w:rsidR="00252DDA" w:rsidRPr="00AB2EB8" w:rsidRDefault="00252DDA">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8179" w14:textId="77777777" w:rsidR="00252DDA" w:rsidRDefault="00252D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C195D"/>
    <w:rsid w:val="00252DDA"/>
    <w:rsid w:val="003330C4"/>
    <w:rsid w:val="005C195D"/>
    <w:rsid w:val="0092743E"/>
    <w:rsid w:val="00AB2EB8"/>
    <w:rsid w:val="00B62B64"/>
    <w:rsid w:val="00B64872"/>
    <w:rsid w:val="00D162CA"/>
    <w:rsid w:val="00F93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6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uiPriority w:val="99"/>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252DDA"/>
    <w:pPr>
      <w:tabs>
        <w:tab w:val="center" w:pos="4536"/>
        <w:tab w:val="right" w:pos="9072"/>
      </w:tabs>
    </w:pPr>
  </w:style>
  <w:style w:type="character" w:customStyle="1" w:styleId="En-tteCar">
    <w:name w:val="En-tête Car"/>
    <w:basedOn w:val="Policepardfaut"/>
    <w:link w:val="En-tte"/>
    <w:uiPriority w:val="99"/>
    <w:rsid w:val="00252DDA"/>
    <w:rPr>
      <w:sz w:val="24"/>
      <w:szCs w:val="24"/>
      <w:lang w:val="en-US" w:eastAsia="en-US"/>
    </w:rPr>
  </w:style>
  <w:style w:type="paragraph" w:styleId="Pieddepage">
    <w:name w:val="footer"/>
    <w:basedOn w:val="Normal"/>
    <w:link w:val="PieddepageCar"/>
    <w:uiPriority w:val="99"/>
    <w:unhideWhenUsed/>
    <w:rsid w:val="00252DDA"/>
    <w:pPr>
      <w:tabs>
        <w:tab w:val="center" w:pos="4536"/>
        <w:tab w:val="right" w:pos="9072"/>
      </w:tabs>
    </w:pPr>
  </w:style>
  <w:style w:type="character" w:customStyle="1" w:styleId="PieddepageCar">
    <w:name w:val="Pied de page Car"/>
    <w:basedOn w:val="Policepardfaut"/>
    <w:link w:val="Pieddepage"/>
    <w:uiPriority w:val="99"/>
    <w:rsid w:val="00252DDA"/>
    <w:rPr>
      <w:sz w:val="24"/>
      <w:szCs w:val="24"/>
      <w:lang w:val="en-US" w:eastAsia="en-US"/>
    </w:rPr>
  </w:style>
  <w:style w:type="paragraph" w:styleId="Textedebulles">
    <w:name w:val="Balloon Text"/>
    <w:basedOn w:val="Normal"/>
    <w:link w:val="TextedebullesCar"/>
    <w:uiPriority w:val="99"/>
    <w:semiHidden/>
    <w:unhideWhenUsed/>
    <w:rsid w:val="00252DDA"/>
    <w:rPr>
      <w:rFonts w:ascii="Tahoma" w:hAnsi="Tahoma" w:cs="Tahoma"/>
      <w:sz w:val="16"/>
      <w:szCs w:val="16"/>
    </w:rPr>
  </w:style>
  <w:style w:type="character" w:customStyle="1" w:styleId="TextedebullesCar">
    <w:name w:val="Texte de bulles Car"/>
    <w:basedOn w:val="Policepardfaut"/>
    <w:link w:val="Textedebulles"/>
    <w:uiPriority w:val="99"/>
    <w:semiHidden/>
    <w:rsid w:val="00252DDA"/>
    <w:rPr>
      <w:rFonts w:ascii="Tahoma" w:hAnsi="Tahoma" w:cs="Tahoma"/>
      <w:sz w:val="16"/>
      <w:szCs w:val="16"/>
      <w:lang w:val="en-US" w:eastAsia="en-US"/>
    </w:rPr>
  </w:style>
  <w:style w:type="paragraph" w:styleId="NormalWeb">
    <w:name w:val="Normal (Web)"/>
    <w:basedOn w:val="Normal"/>
    <w:uiPriority w:val="99"/>
    <w:semiHidden/>
    <w:unhideWhenUsed/>
    <w:rsid w:val="00AB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uiPriority w:val="99"/>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252DDA"/>
    <w:pPr>
      <w:tabs>
        <w:tab w:val="center" w:pos="4536"/>
        <w:tab w:val="right" w:pos="9072"/>
      </w:tabs>
    </w:pPr>
  </w:style>
  <w:style w:type="character" w:customStyle="1" w:styleId="En-tteCar">
    <w:name w:val="En-tête Car"/>
    <w:basedOn w:val="Policepardfaut"/>
    <w:link w:val="En-tte"/>
    <w:uiPriority w:val="99"/>
    <w:rsid w:val="00252DDA"/>
    <w:rPr>
      <w:sz w:val="24"/>
      <w:szCs w:val="24"/>
      <w:lang w:val="en-US" w:eastAsia="en-US"/>
    </w:rPr>
  </w:style>
  <w:style w:type="paragraph" w:styleId="Pieddepage">
    <w:name w:val="footer"/>
    <w:basedOn w:val="Normal"/>
    <w:link w:val="PieddepageCar"/>
    <w:uiPriority w:val="99"/>
    <w:unhideWhenUsed/>
    <w:rsid w:val="00252DDA"/>
    <w:pPr>
      <w:tabs>
        <w:tab w:val="center" w:pos="4536"/>
        <w:tab w:val="right" w:pos="9072"/>
      </w:tabs>
    </w:pPr>
  </w:style>
  <w:style w:type="character" w:customStyle="1" w:styleId="PieddepageCar">
    <w:name w:val="Pied de page Car"/>
    <w:basedOn w:val="Policepardfaut"/>
    <w:link w:val="Pieddepage"/>
    <w:uiPriority w:val="99"/>
    <w:rsid w:val="00252DDA"/>
    <w:rPr>
      <w:sz w:val="24"/>
      <w:szCs w:val="24"/>
      <w:lang w:val="en-US" w:eastAsia="en-US"/>
    </w:rPr>
  </w:style>
  <w:style w:type="paragraph" w:styleId="Textedebulles">
    <w:name w:val="Balloon Text"/>
    <w:basedOn w:val="Normal"/>
    <w:link w:val="TextedebullesCar"/>
    <w:uiPriority w:val="99"/>
    <w:semiHidden/>
    <w:unhideWhenUsed/>
    <w:rsid w:val="00252DDA"/>
    <w:rPr>
      <w:rFonts w:ascii="Tahoma" w:hAnsi="Tahoma" w:cs="Tahoma"/>
      <w:sz w:val="16"/>
      <w:szCs w:val="16"/>
    </w:rPr>
  </w:style>
  <w:style w:type="character" w:customStyle="1" w:styleId="TextedebullesCar">
    <w:name w:val="Texte de bulles Car"/>
    <w:basedOn w:val="Policepardfaut"/>
    <w:link w:val="Textedebulles"/>
    <w:uiPriority w:val="99"/>
    <w:semiHidden/>
    <w:rsid w:val="00252DDA"/>
    <w:rPr>
      <w:rFonts w:ascii="Tahoma" w:hAnsi="Tahoma" w:cs="Tahoma"/>
      <w:sz w:val="16"/>
      <w:szCs w:val="16"/>
      <w:lang w:val="en-US" w:eastAsia="en-US"/>
    </w:rPr>
  </w:style>
  <w:style w:type="paragraph" w:styleId="NormalWeb">
    <w:name w:val="Normal (Web)"/>
    <w:basedOn w:val="Normal"/>
    <w:uiPriority w:val="99"/>
    <w:semiHidden/>
    <w:unhideWhenUsed/>
    <w:rsid w:val="00AB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4588">
      <w:bodyDiv w:val="1"/>
      <w:marLeft w:val="0"/>
      <w:marRight w:val="0"/>
      <w:marTop w:val="0"/>
      <w:marBottom w:val="0"/>
      <w:divBdr>
        <w:top w:val="none" w:sz="0" w:space="0" w:color="auto"/>
        <w:left w:val="none" w:sz="0" w:space="0" w:color="auto"/>
        <w:bottom w:val="none" w:sz="0" w:space="0" w:color="auto"/>
        <w:right w:val="none" w:sz="0" w:space="0" w:color="auto"/>
      </w:divBdr>
    </w:div>
    <w:div w:id="166808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2</cp:revision>
  <dcterms:created xsi:type="dcterms:W3CDTF">2022-03-01T13:17:00Z</dcterms:created>
  <dcterms:modified xsi:type="dcterms:W3CDTF">2022-03-01T13:17:00Z</dcterms:modified>
</cp:coreProperties>
</file>